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77" w:rsidRPr="00E30477" w:rsidRDefault="00E30477" w:rsidP="00E304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«Администратор Программного Комплекса Efros Defense Operations. Модуль Vulnerability Control»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</w:t>
      </w: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приобретение теоретических знаний в области защиты информации в части применения программного комплекса программного комплекса Efros Defense Operations (ПК EDO) на уровне администратора комплекса, изучение функциональных возможностей компонентов комплекса ПК EDO, а также практических навыков: установка, настройка сервисов добавление объектов защиты и устройств, создание отчетов, получение навыков работы с модулем «Анализа уязвимостей и построения векторов атак (VC)»</w:t>
      </w:r>
      <w:r w:rsidR="008B2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этот курс? 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начальники отделов и специалисты служб безопасности (информационной безопасности);            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отделов автоматизации, вычислительных центров, информационно-технических отделов;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специализированных подразделений по защите конфиденциальной информации;            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администраторы безопасности компьютерных сетей.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: 06.032 Специалист по безопасности компьютерных систем и сетей 14.09.2022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 </w:t>
      </w: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академических часов (2 учебных дня)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очный/дистанционный, с отрывом от работы.</w:t>
      </w:r>
    </w:p>
    <w:p w:rsidR="00E30477" w:rsidRPr="00E30477" w:rsidRDefault="00E30477" w:rsidP="00E30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E30477">
        <w:rPr>
          <w:rFonts w:ascii="Times New Roman" w:eastAsia="Times New Roman" w:hAnsi="Times New Roman" w:cs="Times New Roman"/>
          <w:sz w:val="24"/>
          <w:szCs w:val="24"/>
          <w:lang w:eastAsia="ru-RU"/>
        </w:rPr>
        <w:t>: 8 академических часов в день</w:t>
      </w:r>
    </w:p>
    <w:p w:rsidR="00E30477" w:rsidRPr="00E30477" w:rsidRDefault="00E30477" w:rsidP="00E304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3924"/>
        <w:gridCol w:w="869"/>
        <w:gridCol w:w="1042"/>
        <w:gridCol w:w="1054"/>
        <w:gridCol w:w="1717"/>
      </w:tblGrid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и структура программного комплекса Efros Defense Operations (ПК EDO).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Контр.</w:t>
            </w: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вопросы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ПК EDO, основные возможности и преимущества. Структура ПК EDO, функциональные модули, микросервисы. Политика лицензирования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установке, предварительные требования. Виды дистрибутивов.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и удаление ПК EDO. Настройка и администрирование.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Контр.</w:t>
            </w: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вопросы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первоначальная настройка серверной части ПК EDO на ОС Astra Linux. Использование скриптов, работа с контейнерами Docker.</w:t>
            </w:r>
          </w:p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необходимыми командами для удаления ПК 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работы. Знакомство с веб-интерфейсом, активация лицензии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«Администрирование» (управление учетными записями (УЗ) пользователей, назначение ролей, привилегий; создание групп пользователей; использование настроек безопасности УЗ и парольной политики; предустановленные задачи; настройка оповещений; использование сертификатов)</w:t>
            </w:r>
          </w:p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«Настройки» (управление сроками и объёмом хранения данных, событий и потокам данных способах; интеграции с почтовым сервером (SMTP, Microsoft Exchange); настройка параметров отправки почтовых сообщений; сервер DNS как источник данных для базы знаний; загрузка модулей, обновления, включения/отключения)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«Объекты сети» (отображение, создание, редактирование, удаление объектов защиты (ОЗ), добавление возможностей; подразделы База знаний, Сканирование; использование автоматизированной возможности формирования списка подключенных устройств.</w:t>
            </w:r>
          </w:p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«Мониторинг» (использование виджетов для отображения информации о метриках комплекса – работа с вкладками, создание, настройка виджетов).</w:t>
            </w:r>
          </w:p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«События» (типы событий; работа с событиями, связанными с действиями пользователя при работе с комплексом – фильтрация, экспорт, классы и типы событий; работа со списком событий безопасности, полученных от ОЗ – </w:t>
            </w: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фильтрация, экспорт, типы событий, важность; экспорт событий)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 Vulnerability Control (VC). Анализ уязвимостей и построение векторов атак.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Контр.</w:t>
            </w: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вопросы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работы. Типы устройств и виды контроля; принцип разделения и настройки модулей; формирование списка устройств; активация различных типов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Уязвимости устройств. Настройка подключения к базе данных уязвимостей; формат записи уязвимостей, ссылки на источники; демонстрация БДУ и возможностей работы из раздела БДУ; добавление расписания для загрузки отчетов (уязвимости), демонстрация вариантов настройки расписания.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 уязвимостей. Типы сканеров; способы получения данным от сканеров; отличие от уязвимостей, полученных из БДУ; База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сети. Формирование карты сети; поддерживаемые устройства для отображения (АСО, МЭ, СВТ и др.); настройка зон видимости, </w:t>
            </w: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фильтров; построение маршрутов, анализ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атак и модель нарушителя. Механизм построения векторов атак; механизм работы модели нарушителя, отличие от обычного построения вектора; логика расчёта вероятности компрометации узла; планировщик задач, настройка оповещений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аттестация: тестирование</w:t>
            </w:r>
          </w:p>
        </w:tc>
      </w:tr>
      <w:tr w:rsidR="00E30477" w:rsidRPr="00E30477" w:rsidTr="00E304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30477" w:rsidRPr="00E30477" w:rsidRDefault="00E30477" w:rsidP="00E304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477" w:rsidRPr="00E30477" w:rsidRDefault="00E30477" w:rsidP="00E30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1AAD" w:rsidRPr="00E30477" w:rsidRDefault="00253DC9" w:rsidP="00E30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AAD" w:rsidRPr="00E3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C9" w:rsidRDefault="00253DC9" w:rsidP="00986A07">
      <w:pPr>
        <w:spacing w:after="0" w:line="240" w:lineRule="auto"/>
      </w:pPr>
      <w:r>
        <w:separator/>
      </w:r>
    </w:p>
  </w:endnote>
  <w:endnote w:type="continuationSeparator" w:id="0">
    <w:p w:rsidR="00253DC9" w:rsidRDefault="00253DC9" w:rsidP="0098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C9" w:rsidRDefault="00253DC9" w:rsidP="00986A07">
      <w:pPr>
        <w:spacing w:after="0" w:line="240" w:lineRule="auto"/>
      </w:pPr>
      <w:r>
        <w:separator/>
      </w:r>
    </w:p>
  </w:footnote>
  <w:footnote w:type="continuationSeparator" w:id="0">
    <w:p w:rsidR="00253DC9" w:rsidRDefault="00253DC9" w:rsidP="0098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8"/>
    <w:rsid w:val="001348D8"/>
    <w:rsid w:val="00142362"/>
    <w:rsid w:val="00175525"/>
    <w:rsid w:val="00253DC9"/>
    <w:rsid w:val="002D7CDA"/>
    <w:rsid w:val="00423373"/>
    <w:rsid w:val="005B67C8"/>
    <w:rsid w:val="00740FE5"/>
    <w:rsid w:val="007E5444"/>
    <w:rsid w:val="008B2343"/>
    <w:rsid w:val="00986A07"/>
    <w:rsid w:val="009C745D"/>
    <w:rsid w:val="00A25450"/>
    <w:rsid w:val="00B54A3E"/>
    <w:rsid w:val="00C32445"/>
    <w:rsid w:val="00DB2503"/>
    <w:rsid w:val="00E30477"/>
    <w:rsid w:val="00E753C1"/>
    <w:rsid w:val="00F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0076"/>
  <w15:chartTrackingRefBased/>
  <w15:docId w15:val="{9D0CFD61-498B-411B-AEA2-2F71569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07"/>
    <w:rPr>
      <w:b/>
      <w:bCs/>
    </w:rPr>
  </w:style>
  <w:style w:type="paragraph" w:styleId="a5">
    <w:name w:val="header"/>
    <w:basedOn w:val="a"/>
    <w:link w:val="a6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07"/>
  </w:style>
  <w:style w:type="paragraph" w:styleId="a7">
    <w:name w:val="footer"/>
    <w:basedOn w:val="a"/>
    <w:link w:val="a8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2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Анастасия Александровна</dc:creator>
  <cp:keywords/>
  <dc:description/>
  <cp:lastModifiedBy>Дьяченко Анастасия Александровна</cp:lastModifiedBy>
  <cp:revision>3</cp:revision>
  <dcterms:created xsi:type="dcterms:W3CDTF">2025-05-14T11:23:00Z</dcterms:created>
  <dcterms:modified xsi:type="dcterms:W3CDTF">2025-05-14T12:28:00Z</dcterms:modified>
</cp:coreProperties>
</file>